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63C" w:rsidRPr="0085237A" w:rsidRDefault="00A3363C" w:rsidP="00A3363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 учебному курсу «Основы социальной жизни» по адаптированной общеобразовательной программе для обучающихся с ОВЗ (УО</w:t>
      </w:r>
      <w:r w:rsid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вариант</w:t>
      </w:r>
      <w:proofErr w:type="gramStart"/>
      <w:r w:rsid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  </w:t>
      </w:r>
      <w:r w:rsidR="0085237A" w:rsidRPr="0085237A">
        <w:rPr>
          <w:rFonts w:ascii="Times New Roman" w:eastAsia="Times New Roman" w:hAnsi="Times New Roman" w:cs="Times New Roman"/>
          <w:bCs/>
          <w:lang w:eastAsia="ru-RU"/>
        </w:rPr>
        <w:t xml:space="preserve">разработана в  соответствии с Федеральным законом от 29.12.2012 № 273 – ФЗ «Об образовании в Российской Федерации», с  приказом от 19.12.2014 № 1599 об утверждении  </w:t>
      </w:r>
      <w:r w:rsidR="0085237A" w:rsidRPr="0085237A">
        <w:rPr>
          <w:rFonts w:ascii="Times New Roman" w:eastAsia="Times New Roman" w:hAnsi="Times New Roman" w:cs="Times New Roman"/>
          <w:lang w:eastAsia="ru-RU"/>
        </w:rPr>
        <w:t>Федерального государственного образовательного стандарта для обучающихся с умственной отсталостью (интеллектуальными нарушениями)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предмета: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и развитие накопления социально-трудовых и профессиональных навыков современного человека, способного к успешной адаптации в социуме, конкуренции в условиях рыночной экономики, как полноценного члена общества, через профессиональную ориентацию на всех этапах обучения.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ориентация – этот научно обоснованная система социально-экономических, психолого-педагогических, медико-биологических и производственно-технических мер по оказанию молодежи личностно-ориентированной помощи в выявлении и развитии способностей и склонностей, профессиональных и познавательных интересов в выборе профессии, а так же формирование потребности и готовности к труду в условиях рынка. Она реализуется через учебно-воспитательный процесс, внеурочную и внешкольную работу с учащимися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предмета: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Образовательные: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Научить выполнять определённые программой виды работ по алгоритму.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Сформировать навыки безопасного поведения при работе с устройствами,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механизмами, химическими средствами.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Сформировать элементарные коммуникативные навыки, обеспечивающие возможность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работы в небольшом коллективе.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Обеспечить получение опыта деятельности.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Передать технологию выбора алгоритма в зависимости от вида работ.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Коррекционные: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Корригировать внимание учащихся развивать устную речь.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Способствовать формированию познавательного интереса учащихся к предмету.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Развивать эмоционально волевую сферу в процессе практической деятельности.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Активизировать словарный запас, умение вести диалог по теме.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Воспитательные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личностных качеств: трудолюбие, аккуратность, терпение, усидчивость; элементов трудовой культуры: организация труда, экономное и бережное отношение к продуктам, оборудованию, использованию электроэнергии и др., строгое соблюдение правил безопасной работы и гигиены труда; воспитание желания и стремления к приготовлению доброкачественной пищи; творческого отношения к домашнему труду; развитие обоняния, осязания, ловкости, скорости;</w:t>
      </w:r>
      <w:proofErr w:type="gram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внимания, наблюдательности, памяти, находчивости, смекалки, сообразительности, воображения, фантазии, интереса к национальным традициям.</w:t>
      </w:r>
      <w:proofErr w:type="gramEnd"/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процесса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организации учебного процесса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внимание обращено на исправление имеющихся у воспитанников специфических нарушений. При обучении основам социальной жизни используются следующие принципы: принцип коррекционной направленности, воспитывающий и развивающий принципы, принцип доступности 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 и т.д.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Коммуникативная направленность обучения делает более продуктивным решение коррекционно-развивающих задач, так как предполагает большую работу на проведение практических работ с использованием бригадной формы организации учащихся.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последовательном изучении курса "Основы социальной жизни" может быть использован </w:t>
      </w:r>
      <w:proofErr w:type="spell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разноуровневый</w:t>
      </w:r>
      <w:proofErr w:type="spell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 к формированию знаний с учетом психофизического развития, типологических и индивидуальных особенностей учеников.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формами и методами обучения являются практические работы, экскурсии, сюжетно-ролевые игры, беседы; широко используются наглядные средства обучения, демонстрация учебных кинофильмов, презентаций и др.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зависимости от задач урока и оснащении кабинета могут использоваться разные формы организации практических работ, как коллективные (групповые), так и индивидуальные (выполнение учеников всех операций под руководством учителя).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занятиях следует отводить время для изучения правил техники безопасности, формирования умений пользоваться нагревательными электрическими и механическими бытовыми приборами и приспособлениями, колющими и режущими инструментами, а также навыков обращения со стеклянной посудой, кипятком и т. д. Ни один даже незначительный случай нарушения правил техники безопасности нельзя оставлять без внимания. Необходимо постоянно приучать детей к соблюдению санитарно-гигиенических требований во время выполнения различных практических работ, доводя их до навыка.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на занятиях по основам социальной жизни, является одним из основных методов обучения и применяется в сочетании с сюжетно-ролевыми играми, различными практическими работами: записями в тетрадь определённых правил, зарисовками, упражнениями и другими видами работ. Продолжительность беседы может быть различной, но она не должна являться единственным методом обучения, используемым на занятии. В зависимости от задач занятия беседа может иметь различное назначение и сопровождаться наглядностью, она может носить информационный характер. В этом случае учитель выясняет имеющиеся у учащихся знания и представления и сообщает им новые необходимые сведения. В начале занятия проводятся краткие вводные беседы, а в конце занятия для закрепления полученных знаний – заключительные беседы.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Сюжетно-ролевые игры применяются как один из ведущих методов обучения. Сюжетно-ролевые игры в основном рекомендуется проводить на этапе закрепления пройденного материала и для формирования навыков общения. Воспроизводя в игре конкретные жизненные ситуации, учащиеся применяют усвоенные ими знания и приёмы.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значительное место отводится экскурсиям. Они проводятся на промышленные объекты, в магазины, на предприятия службы быта, в отделение связи, на транспорт, в различные учреждения. Экскурсии в зависимости от их места в учебном процессе могут быть вводные, текущие и итоговые. Вводные экскурсии предшествуют изучению нового материала и имеют целью проведение наблюдений и общее ознакомление с объектами. Итоговые экскурсии организуются при завершении работы над темой.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для учащихся создаются в соответствии с психофизическими особенностями каждого ученика. Оценка знаний учащихся осуществляется по результатам письменных повседневных работ учащихся, текущих и итоговых контрольных работ.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основных знаний, умений и навыков проводится на начало и конец учебного года, данные отражаются в таблице.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урока.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"Основы социальной жизни" используются следующие методы урока: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словесные</w:t>
      </w:r>
      <w:proofErr w:type="gram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рассказ, объяснение, беседа, работа с учебником и книгой;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</w:t>
      </w:r>
      <w:proofErr w:type="gram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наблюдение, демонстрация, просмотр;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практические: карточки, тесты.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уроков: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урок объяснения нового материала (урок первоначального изучения материала;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урок закрепления знаний, умений, навыков (практический урок);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урок обобщения и систематизации знаний (тестирование);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комбинированный урок;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нестандартные уроки (экскурсия, уро</w:t>
      </w: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к-</w:t>
      </w:r>
      <w:proofErr w:type="gram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ролевая игра и др.)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Используются ТСО: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ПК, компьютерные презентации.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Используются ТСО: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Интерактивная доска, ПК, видеофрагменты фильмов(DVD), компьютерные презентации, музыкальные композиции.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Основные требования к знаниям и умениям </w:t>
      </w:r>
      <w:proofErr w:type="gramStart"/>
      <w:r w:rsidRPr="008523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8523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сфере организации питания:</w:t>
      </w:r>
    </w:p>
    <w:p w:rsidR="00A3363C" w:rsidRPr="0085237A" w:rsidRDefault="00A3363C" w:rsidP="0085237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продукты питания разных групп: овощи, фрукты, молочные, мучные, мясные, рыбные продукты, крупы, кондитерские изделия;</w:t>
      </w:r>
      <w:proofErr w:type="gramEnd"/>
    </w:p>
    <w:p w:rsidR="00A3363C" w:rsidRPr="0085237A" w:rsidRDefault="00A3363C" w:rsidP="0085237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способы употребления в пищу (в сыром, варённом, </w:t>
      </w: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жаренном</w:t>
      </w:r>
      <w:proofErr w:type="gram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виде) разных продуктов питания; - различать доброкачественные (пригодные к употреблению) и испорченные (непригодные к употреблению) продукты;</w:t>
      </w:r>
    </w:p>
    <w:p w:rsidR="00A3363C" w:rsidRPr="0085237A" w:rsidRDefault="00A3363C" w:rsidP="0085237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размещать продукты питания в соответствующих местах хранения;</w:t>
      </w:r>
    </w:p>
    <w:p w:rsidR="00A3363C" w:rsidRPr="0085237A" w:rsidRDefault="00A3363C" w:rsidP="0085237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обрабатывать продукты питания перед приёмом в пищу: мыть (фрукты, овощи, ягоды), чистить, отваривать и др.;</w:t>
      </w:r>
    </w:p>
    <w:p w:rsidR="00A3363C" w:rsidRPr="0085237A" w:rsidRDefault="00A3363C" w:rsidP="0085237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 простейшие блюда (напитки, бутерброды, простейшие первые, вторые, третьи блюда);</w:t>
      </w:r>
    </w:p>
    <w:p w:rsidR="00A3363C" w:rsidRPr="0085237A" w:rsidRDefault="00A3363C" w:rsidP="0085237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пользоваться столовой, чайной, кухонной посудой, столовыми приборами (столовой и чайной ложками, вилкой и ножом), кухонными приспособлениями и инструментами, некоторой бытовой кухонной техникой (мясорубкой, миксером и др.); - сервировать стол к завтраку (ужину, обеду);</w:t>
      </w:r>
      <w:proofErr w:type="gramEnd"/>
    </w:p>
    <w:p w:rsidR="00A3363C" w:rsidRPr="0085237A" w:rsidRDefault="00A3363C" w:rsidP="0085237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убирать стол после еды; мыть посуду; убирать помещение кухни;</w:t>
      </w:r>
    </w:p>
    <w:p w:rsidR="00A3363C" w:rsidRPr="0085237A" w:rsidRDefault="00A3363C" w:rsidP="0085237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приёма пищи, культуру поведения и общения за столом;</w:t>
      </w:r>
    </w:p>
    <w:p w:rsidR="00A3363C" w:rsidRPr="0085237A" w:rsidRDefault="00A3363C" w:rsidP="0085237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сфере ухода за телом;</w:t>
      </w:r>
    </w:p>
    <w:p w:rsidR="00A3363C" w:rsidRPr="0085237A" w:rsidRDefault="00A3363C" w:rsidP="0085237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утренний и вечерний туалет (мыть руки, лицо, уши, шею, ноги, чистить зубы); - мыть тело;</w:t>
      </w:r>
      <w:proofErr w:type="gramEnd"/>
    </w:p>
    <w:p w:rsidR="00A3363C" w:rsidRPr="0085237A" w:rsidRDefault="00A3363C" w:rsidP="0085237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мыть и расчёсывать волосы;</w:t>
      </w:r>
    </w:p>
    <w:p w:rsidR="00A3363C" w:rsidRPr="0085237A" w:rsidRDefault="00A3363C" w:rsidP="0085237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чистить и подстригать ногти на пальцах рук и ног;</w:t>
      </w:r>
    </w:p>
    <w:p w:rsidR="00A3363C" w:rsidRPr="0085237A" w:rsidRDefault="00A3363C" w:rsidP="0085237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предметами и средствами гигиены, правильно их хранить;</w:t>
      </w:r>
      <w:r w:rsid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дезодорантом;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свой внешний вид (чистота лица, рук, волос, состояние ногтей, опрятность одежды, обуви), при необходимости вносить изменения.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сфере ухода за одеждой и обувью: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застёжками разных видов (пуговицами, кнопками, крючками, молнией, липучками);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складывать и развешивать одежду; размещать одежду в шкафу, в квартире (доме);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чистить одежду щёткой;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стирать одежду вручную и в стиральной машине;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гладить одежду;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мелкий ремонт одежды (пришивать пуговицы, зашивать одежду по распоровшемуся шву);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зашнуровывать обувь, завязывать шнурок на узелок и бантик;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чистить обувь;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сушить мокрую обувь;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сфере ухода за жилищем: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наводить порядок в помещении;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застилать постель;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удалять пыль с мебели, зеркал и др.;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подметать и мыть, пол;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щеткой для чистки ковровых покрытий;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пылесосом;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уборку квартиры (повседневную, еженедельную, сезонную);</w:t>
      </w:r>
    </w:p>
    <w:p w:rsidR="00A3363C" w:rsidRPr="0085237A" w:rsidRDefault="00A3363C" w:rsidP="0085237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ухаживать за комнатными растениям (поливать, удалять сухие листья, удалять пыль с листьев, рыхлить землю) и цветочными горшками;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знакомятся с предприятиями и учреждениями </w:t>
      </w:r>
      <w:r w:rsidRPr="00852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сферы обслуживания населения.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процессе обучения у детей формируются следующие </w:t>
      </w:r>
      <w:r w:rsidRPr="00852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жизненно значимые умения:</w:t>
      </w:r>
    </w:p>
    <w:p w:rsidR="00A3363C" w:rsidRPr="0085237A" w:rsidRDefault="00A3363C" w:rsidP="0085237A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услугах, оказываемых различными предприятиями и учреждениями: торговли (магазин, рынок, киоск), службы быта (парикмахерская, фотоателье, ателье по пошиву одежды, ремонтные мастерские, прачечная, химчистка, столовая), связи (почта, телеграф), медицинской помощи (больница, поликлиника, служба</w:t>
      </w:r>
      <w:r w:rsid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«скорой помощи», аптека), культуры (библиотека, кинотеатр, музей);</w:t>
      </w:r>
      <w:proofErr w:type="gramEnd"/>
    </w:p>
    <w:p w:rsidR="00A3363C" w:rsidRPr="0085237A" w:rsidRDefault="00A3363C" w:rsidP="0085237A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узнавать эти предприятия, учреждения по условным обозначениям, витринам, вывескам-названиям и др.</w:t>
      </w:r>
      <w:r w:rsidR="0085237A"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местонахождении ближайших предприятий и учреждений сферы обслуживания населения в</w:t>
      </w:r>
      <w:r w:rsid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районе проживания;</w:t>
      </w:r>
    </w:p>
    <w:p w:rsidR="00A3363C" w:rsidRPr="0085237A" w:rsidRDefault="00A3363C" w:rsidP="0085237A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покупки в универсальных, специализированных магазинах, на рынках, в киосках.</w:t>
      </w:r>
    </w:p>
    <w:p w:rsidR="00A3363C" w:rsidRPr="0085237A" w:rsidRDefault="00A3363C" w:rsidP="0085237A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размерах, примерять и покупать одежду, обувь;</w:t>
      </w:r>
    </w:p>
    <w:p w:rsidR="00A3363C" w:rsidRPr="0085237A" w:rsidRDefault="00A3363C" w:rsidP="0085237A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обращаться в службы быта, медицинской помощи, правильно вести себя при пользовании их услугами;</w:t>
      </w:r>
    </w:p>
    <w:p w:rsidR="00A3363C" w:rsidRPr="0085237A" w:rsidRDefault="00A3363C" w:rsidP="0085237A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вести себя в учреждениях культуры;</w:t>
      </w:r>
    </w:p>
    <w:p w:rsidR="00A3363C" w:rsidRPr="0085237A" w:rsidRDefault="00A3363C" w:rsidP="0085237A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телефоном; обращаться по телефону в службы экстренной помощи: пожарную, милицию, скорую помощь;</w:t>
      </w:r>
    </w:p>
    <w:p w:rsidR="00A3363C" w:rsidRPr="0085237A" w:rsidRDefault="00A3363C" w:rsidP="0085237A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услугах общественного транспорта (городской, пригородный, междугородный транспорт), осуществлять поездку в общественном транспорте; - пользоваться деньгами, осуществлять платежи.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Важной особенностью работы с детьми с интеллектуальной недостаточностью является необходимость специального обучения </w:t>
      </w:r>
      <w:r w:rsidRPr="00852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способам проведения досуга.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Этой задачи посвящены темы, связанные с учреждениями культуры (библиотека, кинотеатр). У детей формируются:</w:t>
      </w:r>
    </w:p>
    <w:p w:rsidR="00A3363C" w:rsidRPr="0085237A" w:rsidRDefault="00A3363C" w:rsidP="0085237A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 способах организации досуга (посещения музея, кинотеатра, библиотеки и др.); - умения правильно вести себя в местах отдыха и учреждениях культуры.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социально-бытовой ориентировки у учащихся формируются </w:t>
      </w:r>
      <w:r w:rsidRPr="00852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социально значимые умения:</w:t>
      </w:r>
    </w:p>
    <w:p w:rsidR="00A3363C" w:rsidRPr="0085237A" w:rsidRDefault="00A3363C" w:rsidP="0085237A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себя (фамилию, имя, отчество, возраст), адрес;</w:t>
      </w:r>
      <w:proofErr w:type="gramEnd"/>
    </w:p>
    <w:p w:rsidR="00A3363C" w:rsidRPr="0085237A" w:rsidRDefault="00A3363C" w:rsidP="0085237A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членов своей семьи: отца, мать, брата, сестру, дедушек и бабушек;</w:t>
      </w:r>
    </w:p>
    <w:p w:rsidR="00A3363C" w:rsidRPr="0085237A" w:rsidRDefault="00A3363C" w:rsidP="0085237A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собственную социальную роль в семье (сын или дочка, внук или внучка, брат, сестра);</w:t>
      </w:r>
    </w:p>
    <w:p w:rsidR="00A3363C" w:rsidRPr="0085237A" w:rsidRDefault="00A3363C" w:rsidP="0085237A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распределении обязанностей в быту между членами семьи;</w:t>
      </w:r>
    </w:p>
    <w:p w:rsidR="00A3363C" w:rsidRPr="0085237A" w:rsidRDefault="00A3363C" w:rsidP="0085237A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семейный бюджет: определять сумму доходов в семьи за месяц, планировать расходы; - называть правила ухода за маленькими детьми в семье;</w:t>
      </w:r>
    </w:p>
    <w:p w:rsidR="00A3363C" w:rsidRPr="0085237A" w:rsidRDefault="00A3363C" w:rsidP="0085237A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приглашать и принимать гостей;</w:t>
      </w:r>
    </w:p>
    <w:p w:rsidR="00A3363C" w:rsidRPr="0085237A" w:rsidRDefault="00A3363C" w:rsidP="0085237A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поздравлять с праздником;</w:t>
      </w:r>
    </w:p>
    <w:p w:rsidR="00A3363C" w:rsidRPr="0085237A" w:rsidRDefault="00A3363C" w:rsidP="0085237A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способы организации досуга семьи, уметь организовывать свой досуг.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Прогнозируемые результаты: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-достижение максимально возможного уровня развития социально-бытовых навыков;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положительного отношения к осваиваемым видам деятельности;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жить в коллективе.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Количество часов в неделю – </w:t>
      </w:r>
      <w:r w:rsid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0,5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Количество часов в год – </w:t>
      </w:r>
      <w:r w:rsid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85237A" w:rsidRDefault="00A3363C" w:rsidP="0085237A">
      <w:pPr>
        <w:shd w:val="clear" w:color="auto" w:fill="FFFFFF"/>
        <w:spacing w:after="300" w:line="552" w:lineRule="atLeast"/>
        <w:jc w:val="center"/>
        <w:outlineLvl w:val="0"/>
        <w:rPr>
          <w:rFonts w:ascii="Times New Roman" w:eastAsia="Times New Roman" w:hAnsi="Times New Roman" w:cs="Times New Roman"/>
          <w:b/>
          <w:color w:val="37474F"/>
          <w:kern w:val="36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color w:val="37474F"/>
          <w:kern w:val="36"/>
          <w:sz w:val="24"/>
          <w:szCs w:val="24"/>
          <w:lang w:eastAsia="ru-RU"/>
        </w:rPr>
        <w:t>Основное содержание предмета ОСЖ</w:t>
      </w:r>
    </w:p>
    <w:p w:rsidR="00A3363C" w:rsidRPr="0085237A" w:rsidRDefault="0085237A" w:rsidP="0085237A">
      <w:pPr>
        <w:shd w:val="clear" w:color="auto" w:fill="FFFFFF"/>
        <w:spacing w:after="300" w:line="552" w:lineRule="atLeast"/>
        <w:jc w:val="both"/>
        <w:outlineLvl w:val="0"/>
        <w:rPr>
          <w:rFonts w:ascii="Times New Roman" w:eastAsia="Times New Roman" w:hAnsi="Times New Roman" w:cs="Times New Roman"/>
          <w:color w:val="37474F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474F"/>
          <w:kern w:val="36"/>
          <w:sz w:val="24"/>
          <w:szCs w:val="24"/>
          <w:u w:val="single"/>
          <w:lang w:eastAsia="ru-RU"/>
        </w:rPr>
        <w:t>4</w:t>
      </w:r>
      <w:r w:rsidR="00A3363C" w:rsidRPr="0085237A">
        <w:rPr>
          <w:rFonts w:ascii="Times New Roman" w:eastAsia="Times New Roman" w:hAnsi="Times New Roman" w:cs="Times New Roman"/>
          <w:color w:val="37474F"/>
          <w:kern w:val="36"/>
          <w:sz w:val="24"/>
          <w:szCs w:val="24"/>
          <w:u w:val="single"/>
          <w:lang w:eastAsia="ru-RU"/>
        </w:rPr>
        <w:t xml:space="preserve"> класс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Разделы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Краткое содержание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«Введение»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о цели, содержании и значении предмета СБО. Особенности уроков СБО. Знакомство с кабинетом, правила поведения в нем. Соблюдение правил техники безопасности в кабинете. Соблюдение санитарно </w:t>
      </w:r>
      <w:r w:rsid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гигиенических</w:t>
      </w:r>
      <w:r w:rsid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требований на занятиях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«Личная гигиена»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личной гигиены для здоровья и жизни человека. Правила и приемы выполнения утреннего и вечернего туалета. Содержание в чистоте и порядке личных вещей. Типы волос и пользование шампунем в соответствии с типом волос. Здоровье и красота прически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Гигиена зрения и слуха, гигиена чтения. Как смотреть телевизор.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«Одежда и обувь»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одежды и обуви и головных уборов. Классификация одежды по сезонам (верхняя одежда, легкое платье.) Одежда повседневная, праздничная, спортивная. Правила и приёмы повседневного ухода за одеждой. Предупреждение загрязнения, сушка мокрой одежды. Подготовка к хранению одежды. Правила, приёмы и средства ухода за обувью Правила и приёмы сушки мокрой обуви. Подготовка к хранению обуви.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«Питание»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Продукты питания (хлеб, мясо, овощи, фрукты ит.д.)</w:t>
      </w: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.з</w:t>
      </w:r>
      <w:proofErr w:type="gram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начение разнообразия продуктов питания для здоровья человека. Место приготовления пищи и его оборудование. Кухонные принадлежности и приборы. Правила пользования и ухода за ними</w:t>
      </w: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 </w:t>
      </w:r>
      <w:proofErr w:type="gram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Кухонные приборы, принадлежности и посуда. Правила пользования и уход за ними. Химические средства по уходу за посудой. Приготовление завтрака. Простые и комбинированные, горячие и холодные бутерброды</w:t>
      </w: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Яйца отварные, яичница, и омлет. Приготовление салата, винегрета. Заваривание чая. Сервировка стола к завтраку.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«Культура поведения»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осанки при ходьбе, в положении сидя и стоя для общего здоровья</w:t>
      </w: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 </w:t>
      </w:r>
      <w:proofErr w:type="gram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обращения к старшим и сверстникам при встрече и расставании. Формы обращения с просьбой, вопросом к старшим и сверстникам. Разговор со старшими и сверстниками. Правила поведения за столом.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«Жилище»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жилых помещений в городе и деревне. Жилой дом, интернатские помещения. Варианты квартир и подсобных помещений, виды отопления. Почтовый адрес дома, школы.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почтового адреса на открытках.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«Транспорт»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Наземный городской транспорт. Прое</w:t>
      </w: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 в шк</w:t>
      </w:r>
      <w:proofErr w:type="gram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олу-интернат (маршрут, виды транспорта). Поведение в транспорте и на улице. Правила дорожного движения. Знаки дорожного движения.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«Торговля»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Продовольственные и промтоварные магазины, универсамы, супермаркеты, специализированные магазины. Их назначение. Порядок приобретения товаров в продовольственных магазинах.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6946"/>
        <w:gridCol w:w="1276"/>
        <w:gridCol w:w="1387"/>
      </w:tblGrid>
      <w:tr w:rsidR="00654AD8" w:rsidTr="00536F49">
        <w:tc>
          <w:tcPr>
            <w:tcW w:w="675" w:type="dxa"/>
          </w:tcPr>
          <w:p w:rsidR="00654AD8" w:rsidRPr="001234B6" w:rsidRDefault="00654AD8" w:rsidP="00D1225F">
            <w:pPr>
              <w:pStyle w:val="Style13"/>
              <w:widowControl/>
              <w:spacing w:before="14" w:line="240" w:lineRule="auto"/>
              <w:rPr>
                <w:rStyle w:val="FontStyle21"/>
              </w:rPr>
            </w:pPr>
            <w:r w:rsidRPr="001234B6">
              <w:rPr>
                <w:rStyle w:val="FontStyle23"/>
              </w:rPr>
              <w:t>№ п\</w:t>
            </w:r>
            <w:proofErr w:type="gramStart"/>
            <w:r w:rsidRPr="001234B6">
              <w:rPr>
                <w:rStyle w:val="FontStyle23"/>
              </w:rPr>
              <w:t>п</w:t>
            </w:r>
            <w:proofErr w:type="gramEnd"/>
          </w:p>
        </w:tc>
        <w:tc>
          <w:tcPr>
            <w:tcW w:w="6946" w:type="dxa"/>
          </w:tcPr>
          <w:p w:rsidR="00654AD8" w:rsidRPr="001234B6" w:rsidRDefault="00654AD8" w:rsidP="00D1225F">
            <w:pPr>
              <w:pStyle w:val="Style3"/>
              <w:widowControl/>
              <w:spacing w:line="240" w:lineRule="auto"/>
              <w:jc w:val="both"/>
              <w:rPr>
                <w:rStyle w:val="FontStyle23"/>
              </w:rPr>
            </w:pPr>
            <w:r w:rsidRPr="001234B6">
              <w:rPr>
                <w:rStyle w:val="FontStyle23"/>
              </w:rPr>
              <w:t>Раздел, тема урока</w:t>
            </w:r>
          </w:p>
        </w:tc>
        <w:tc>
          <w:tcPr>
            <w:tcW w:w="1276" w:type="dxa"/>
          </w:tcPr>
          <w:p w:rsidR="00654AD8" w:rsidRPr="001234B6" w:rsidRDefault="00654AD8" w:rsidP="00D1225F">
            <w:pPr>
              <w:pStyle w:val="Style3"/>
              <w:widowControl/>
              <w:spacing w:line="240" w:lineRule="auto"/>
              <w:jc w:val="both"/>
              <w:rPr>
                <w:rStyle w:val="FontStyle23"/>
              </w:rPr>
            </w:pPr>
            <w:r w:rsidRPr="001234B6">
              <w:rPr>
                <w:rStyle w:val="FontStyle23"/>
              </w:rPr>
              <w:t>Кол-во часов</w:t>
            </w:r>
          </w:p>
        </w:tc>
        <w:tc>
          <w:tcPr>
            <w:tcW w:w="1387" w:type="dxa"/>
          </w:tcPr>
          <w:p w:rsidR="00654AD8" w:rsidRPr="00536F49" w:rsidRDefault="00654AD8" w:rsidP="00D1225F">
            <w:pPr>
              <w:pStyle w:val="Style13"/>
              <w:widowControl/>
              <w:spacing w:before="14" w:line="240" w:lineRule="auto"/>
              <w:rPr>
                <w:rStyle w:val="FontStyle21"/>
                <w:sz w:val="22"/>
                <w:szCs w:val="22"/>
              </w:rPr>
            </w:pPr>
            <w:r w:rsidRPr="00536F49">
              <w:rPr>
                <w:rStyle w:val="FontStyle21"/>
                <w:sz w:val="22"/>
                <w:szCs w:val="22"/>
              </w:rPr>
              <w:t>Дата</w:t>
            </w:r>
          </w:p>
          <w:p w:rsidR="00654AD8" w:rsidRPr="00C97D0C" w:rsidRDefault="00654AD8" w:rsidP="00D1225F">
            <w:pPr>
              <w:pStyle w:val="Style13"/>
              <w:widowControl/>
              <w:spacing w:before="14" w:line="240" w:lineRule="auto"/>
              <w:rPr>
                <w:rStyle w:val="FontStyle21"/>
              </w:rPr>
            </w:pPr>
            <w:r w:rsidRPr="00536F49">
              <w:rPr>
                <w:rStyle w:val="FontStyle21"/>
                <w:sz w:val="22"/>
                <w:szCs w:val="22"/>
              </w:rPr>
              <w:t>План/ факт</w:t>
            </w:r>
          </w:p>
        </w:tc>
      </w:tr>
      <w:tr w:rsidR="00536F49" w:rsidTr="008B734D">
        <w:tc>
          <w:tcPr>
            <w:tcW w:w="10284" w:type="dxa"/>
            <w:gridSpan w:val="4"/>
          </w:tcPr>
          <w:p w:rsidR="00536F49" w:rsidRPr="00536F49" w:rsidRDefault="00536F49" w:rsidP="002D75A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Раздел «Личная гигиена» </w:t>
            </w:r>
          </w:p>
        </w:tc>
      </w:tr>
      <w:tr w:rsidR="00654AD8" w:rsidTr="00536F49">
        <w:tc>
          <w:tcPr>
            <w:tcW w:w="675" w:type="dxa"/>
          </w:tcPr>
          <w:p w:rsidR="00654AD8" w:rsidRPr="00536F49" w:rsidRDefault="00536F49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536F49" w:rsidRPr="0085237A" w:rsidRDefault="00536F49" w:rsidP="00536F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«ЗОЖ». Составляющие</w:t>
            </w:r>
          </w:p>
          <w:p w:rsidR="00654AD8" w:rsidRPr="00536F49" w:rsidRDefault="00536F49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понятий «здоровье», «здоровый образ жизни». </w:t>
            </w:r>
          </w:p>
        </w:tc>
        <w:tc>
          <w:tcPr>
            <w:tcW w:w="1276" w:type="dxa"/>
          </w:tcPr>
          <w:p w:rsidR="00654AD8" w:rsidRPr="00536F49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654AD8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04.09</w:t>
            </w:r>
          </w:p>
        </w:tc>
      </w:tr>
      <w:tr w:rsidR="00654AD8" w:rsidTr="00536F49">
        <w:tc>
          <w:tcPr>
            <w:tcW w:w="675" w:type="dxa"/>
          </w:tcPr>
          <w:p w:rsidR="00654AD8" w:rsidRPr="00536F49" w:rsidRDefault="00536F49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:rsidR="00536F49" w:rsidRPr="0085237A" w:rsidRDefault="00536F49" w:rsidP="00536F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личной гигиены</w:t>
            </w:r>
          </w:p>
          <w:p w:rsidR="00536F49" w:rsidRPr="00536F49" w:rsidRDefault="00536F49" w:rsidP="00536F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Личная гигиена. Значение личной гигиены для здоровья человека Правила и приемы выполнения утреннего и вечернего туалета </w:t>
            </w:r>
          </w:p>
        </w:tc>
        <w:tc>
          <w:tcPr>
            <w:tcW w:w="1276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654AD8" w:rsidRPr="00400A65" w:rsidRDefault="00654AD8" w:rsidP="00400A65">
            <w:pPr>
              <w:rPr>
                <w:lang w:eastAsia="ru-RU"/>
              </w:rPr>
            </w:pPr>
          </w:p>
        </w:tc>
        <w:tc>
          <w:tcPr>
            <w:tcW w:w="1387" w:type="dxa"/>
          </w:tcPr>
          <w:p w:rsidR="00654AD8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11.09</w:t>
            </w:r>
          </w:p>
        </w:tc>
      </w:tr>
      <w:tr w:rsidR="00536F49" w:rsidTr="00536F49">
        <w:tc>
          <w:tcPr>
            <w:tcW w:w="675" w:type="dxa"/>
          </w:tcPr>
          <w:p w:rsidR="00536F49" w:rsidRPr="00536F49" w:rsidRDefault="00536F49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:rsidR="00536F49" w:rsidRPr="0085237A" w:rsidRDefault="00536F49" w:rsidP="00536F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Личные вещи: носовой платок, зубная щетка, расческа, мочалка, полотенца, носки, трусики – только для индивидуального пользования.</w:t>
            </w:r>
            <w:proofErr w:type="gramEnd"/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 их в чистоте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залог здоровья</w:t>
            </w:r>
          </w:p>
        </w:tc>
        <w:tc>
          <w:tcPr>
            <w:tcW w:w="1276" w:type="dxa"/>
          </w:tcPr>
          <w:p w:rsidR="00536F49" w:rsidRPr="00536F49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536F49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</w:tr>
      <w:tr w:rsidR="00400A65" w:rsidTr="00536F49">
        <w:tc>
          <w:tcPr>
            <w:tcW w:w="675" w:type="dxa"/>
          </w:tcPr>
          <w:p w:rsidR="00400A65" w:rsidRPr="00536F49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946" w:type="dxa"/>
          </w:tcPr>
          <w:p w:rsidR="00400A65" w:rsidRPr="0085237A" w:rsidRDefault="00400A65" w:rsidP="00536F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волосами</w:t>
            </w:r>
          </w:p>
          <w:p w:rsidR="00400A65" w:rsidRPr="00536F49" w:rsidRDefault="00400A65" w:rsidP="00536F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волосами. Типы волос и пользование шампунем в соответствии с типом воло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Здоровье и красота прически.</w:t>
            </w:r>
          </w:p>
        </w:tc>
        <w:tc>
          <w:tcPr>
            <w:tcW w:w="1276" w:type="dxa"/>
          </w:tcPr>
          <w:p w:rsidR="00400A65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0A65" w:rsidRPr="00400A65" w:rsidRDefault="00400A65" w:rsidP="00D1225F">
            <w:pPr>
              <w:rPr>
                <w:lang w:eastAsia="ru-RU"/>
              </w:rPr>
            </w:pP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</w:tc>
      </w:tr>
      <w:tr w:rsidR="00400A65" w:rsidTr="00536F49">
        <w:tc>
          <w:tcPr>
            <w:tcW w:w="675" w:type="dxa"/>
          </w:tcPr>
          <w:p w:rsidR="00400A65" w:rsidRPr="00536F49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</w:tcPr>
          <w:p w:rsidR="00400A65" w:rsidRPr="0085237A" w:rsidRDefault="00400A65" w:rsidP="00536F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охраны зрения, уход за ушами.</w:t>
            </w:r>
          </w:p>
          <w:p w:rsidR="00400A65" w:rsidRPr="00536F49" w:rsidRDefault="00400A65" w:rsidP="00536F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зрения и слуха. Гигиена чтения. Как смотреть телевизор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Уход за ушами.</w:t>
            </w:r>
          </w:p>
        </w:tc>
        <w:tc>
          <w:tcPr>
            <w:tcW w:w="1276" w:type="dxa"/>
          </w:tcPr>
          <w:p w:rsidR="00400A65" w:rsidRPr="00536F49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02.10</w:t>
            </w:r>
          </w:p>
        </w:tc>
      </w:tr>
      <w:tr w:rsidR="00400A65" w:rsidTr="00742D13">
        <w:tc>
          <w:tcPr>
            <w:tcW w:w="10284" w:type="dxa"/>
            <w:gridSpan w:val="4"/>
          </w:tcPr>
          <w:p w:rsidR="00400A65" w:rsidRPr="0085237A" w:rsidRDefault="00400A65" w:rsidP="00536F4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23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Раздел «Одежда и обувь» </w:t>
            </w:r>
          </w:p>
          <w:p w:rsidR="00400A65" w:rsidRPr="00536F49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6" w:type="dxa"/>
          </w:tcPr>
          <w:p w:rsidR="00400A65" w:rsidRPr="0085237A" w:rsidRDefault="00400A65" w:rsidP="00536F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одежды, головных уборов и обуви</w:t>
            </w:r>
          </w:p>
        </w:tc>
        <w:tc>
          <w:tcPr>
            <w:tcW w:w="1276" w:type="dxa"/>
          </w:tcPr>
          <w:p w:rsidR="00400A65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0A65" w:rsidRPr="00400A65" w:rsidRDefault="00400A65" w:rsidP="00D1225F">
            <w:pPr>
              <w:rPr>
                <w:lang w:eastAsia="ru-RU"/>
              </w:rPr>
            </w:pP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09.10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6" w:type="dxa"/>
          </w:tcPr>
          <w:p w:rsidR="00400A65" w:rsidRPr="0085237A" w:rsidRDefault="00400A65" w:rsidP="00536F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одежды</w:t>
            </w:r>
            <w:proofErr w:type="gramStart"/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обуви и головных уборов Классификация одежды по сезонам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(верхняя одежда, легкое платье)</w:t>
            </w:r>
          </w:p>
        </w:tc>
        <w:tc>
          <w:tcPr>
            <w:tcW w:w="1276" w:type="dxa"/>
          </w:tcPr>
          <w:p w:rsidR="00400A65" w:rsidRPr="00536F49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6" w:type="dxa"/>
          </w:tcPr>
          <w:p w:rsidR="00400A65" w:rsidRPr="0085237A" w:rsidRDefault="00400A65" w:rsidP="00536F49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одежды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повседневная, праздничная, спортивная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Повседневный уход за одеждой</w:t>
            </w:r>
          </w:p>
        </w:tc>
        <w:tc>
          <w:tcPr>
            <w:tcW w:w="1276" w:type="dxa"/>
          </w:tcPr>
          <w:p w:rsidR="00400A65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0A65" w:rsidRPr="00400A65" w:rsidRDefault="00400A65" w:rsidP="00D1225F">
            <w:pPr>
              <w:rPr>
                <w:lang w:eastAsia="ru-RU"/>
              </w:rPr>
            </w:pP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6" w:type="dxa"/>
          </w:tcPr>
          <w:p w:rsidR="00400A65" w:rsidRPr="0085237A" w:rsidRDefault="00400A65" w:rsidP="00536F49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 приёмы повседневного ухода за одеждой.</w:t>
            </w:r>
          </w:p>
        </w:tc>
        <w:tc>
          <w:tcPr>
            <w:tcW w:w="1276" w:type="dxa"/>
          </w:tcPr>
          <w:p w:rsidR="00400A65" w:rsidRPr="00536F49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06.11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6" w:type="dxa"/>
          </w:tcPr>
          <w:p w:rsidR="00400A65" w:rsidRPr="0085237A" w:rsidRDefault="00400A65" w:rsidP="00536F49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обувью</w:t>
            </w:r>
          </w:p>
        </w:tc>
        <w:tc>
          <w:tcPr>
            <w:tcW w:w="1276" w:type="dxa"/>
          </w:tcPr>
          <w:p w:rsidR="00400A65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0A65" w:rsidRPr="00400A65" w:rsidRDefault="00400A65" w:rsidP="00D1225F">
            <w:pPr>
              <w:rPr>
                <w:lang w:eastAsia="ru-RU"/>
              </w:rPr>
            </w:pP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6" w:type="dxa"/>
          </w:tcPr>
          <w:p w:rsidR="00400A65" w:rsidRPr="0085237A" w:rsidRDefault="00400A65" w:rsidP="00536F49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Правила, приёмы и средства ухода за обувью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мокрой обув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ью. Подготовка к хранению обуви</w:t>
            </w:r>
          </w:p>
        </w:tc>
        <w:tc>
          <w:tcPr>
            <w:tcW w:w="1276" w:type="dxa"/>
          </w:tcPr>
          <w:p w:rsidR="00400A65" w:rsidRPr="00536F49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6" w:type="dxa"/>
          </w:tcPr>
          <w:p w:rsidR="00400A65" w:rsidRPr="0085237A" w:rsidRDefault="00400A65" w:rsidP="00536F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хранению одеж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ды. Подготовка к хранению обуви</w:t>
            </w:r>
          </w:p>
        </w:tc>
        <w:tc>
          <w:tcPr>
            <w:tcW w:w="1276" w:type="dxa"/>
          </w:tcPr>
          <w:p w:rsidR="00400A65" w:rsidRPr="00536F49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</w:tr>
      <w:tr w:rsidR="00400A65" w:rsidTr="00FA7C51">
        <w:tc>
          <w:tcPr>
            <w:tcW w:w="10284" w:type="dxa"/>
            <w:gridSpan w:val="4"/>
          </w:tcPr>
          <w:p w:rsidR="00400A65" w:rsidRPr="0085237A" w:rsidRDefault="00400A65" w:rsidP="00536F4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Раздел «Питание» </w:t>
            </w:r>
          </w:p>
          <w:p w:rsidR="00400A65" w:rsidRPr="00536F49" w:rsidRDefault="00400A65" w:rsidP="00536F4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6" w:type="dxa"/>
          </w:tcPr>
          <w:p w:rsidR="00400A65" w:rsidRPr="0085237A" w:rsidRDefault="00400A65" w:rsidP="00536F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питания</w:t>
            </w:r>
          </w:p>
        </w:tc>
        <w:tc>
          <w:tcPr>
            <w:tcW w:w="1276" w:type="dxa"/>
          </w:tcPr>
          <w:p w:rsidR="00400A65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0A65" w:rsidRPr="00400A65" w:rsidRDefault="00400A65" w:rsidP="00D1225F">
            <w:pPr>
              <w:rPr>
                <w:lang w:eastAsia="ru-RU"/>
              </w:rPr>
            </w:pP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04.12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6" w:type="dxa"/>
          </w:tcPr>
          <w:p w:rsidR="00400A65" w:rsidRPr="0085237A" w:rsidRDefault="00400A65" w:rsidP="00536F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питания (хлеб, мясо, овощи, фрукты и т.д.). Значение разнообразия продуктов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питания для здоровья человека.</w:t>
            </w:r>
          </w:p>
        </w:tc>
        <w:tc>
          <w:tcPr>
            <w:tcW w:w="1276" w:type="dxa"/>
          </w:tcPr>
          <w:p w:rsidR="00400A65" w:rsidRPr="00536F49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46" w:type="dxa"/>
          </w:tcPr>
          <w:p w:rsidR="00400A65" w:rsidRPr="0085237A" w:rsidRDefault="00400A65" w:rsidP="00536F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и условия приготовления пищи. Санитарно – гигиенические требовани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к процессу приготовления пищи</w:t>
            </w:r>
          </w:p>
        </w:tc>
        <w:tc>
          <w:tcPr>
            <w:tcW w:w="1276" w:type="dxa"/>
          </w:tcPr>
          <w:p w:rsidR="00400A65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0A65" w:rsidRPr="00400A65" w:rsidRDefault="00400A65" w:rsidP="00D1225F">
            <w:pPr>
              <w:rPr>
                <w:lang w:eastAsia="ru-RU"/>
              </w:rPr>
            </w:pP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6" w:type="dxa"/>
          </w:tcPr>
          <w:p w:rsidR="00400A65" w:rsidRPr="0085237A" w:rsidRDefault="00400A65" w:rsidP="00536F49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Кухонные принадлежности и приборы, посуда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пользования и ухода за ними.</w:t>
            </w: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средства по уходу за посудой</w:t>
            </w:r>
          </w:p>
        </w:tc>
        <w:tc>
          <w:tcPr>
            <w:tcW w:w="1276" w:type="dxa"/>
          </w:tcPr>
          <w:p w:rsidR="00400A65" w:rsidRPr="00536F49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6" w:type="dxa"/>
          </w:tcPr>
          <w:p w:rsidR="00400A65" w:rsidRPr="0085237A" w:rsidRDefault="00400A65" w:rsidP="00536F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технике безопасности при работе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кипятком, электрочайником.</w:t>
            </w:r>
          </w:p>
        </w:tc>
        <w:tc>
          <w:tcPr>
            <w:tcW w:w="1276" w:type="dxa"/>
          </w:tcPr>
          <w:p w:rsidR="00400A65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0A65" w:rsidRPr="00400A65" w:rsidRDefault="00400A65" w:rsidP="00D1225F">
            <w:pPr>
              <w:rPr>
                <w:lang w:eastAsia="ru-RU"/>
              </w:rPr>
            </w:pP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46" w:type="dxa"/>
          </w:tcPr>
          <w:p w:rsidR="00400A65" w:rsidRPr="0085237A" w:rsidRDefault="00400A65" w:rsidP="00536F49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Приготовление завтрака</w:t>
            </w:r>
            <w:proofErr w:type="gramStart"/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меню завтрака. Секреты заваривания настоящего чая.</w:t>
            </w:r>
          </w:p>
        </w:tc>
        <w:tc>
          <w:tcPr>
            <w:tcW w:w="1276" w:type="dxa"/>
          </w:tcPr>
          <w:p w:rsidR="00400A65" w:rsidRPr="00536F49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46" w:type="dxa"/>
          </w:tcPr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сервировки стола к завтраку.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посуды и приборов. Назначение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алфеток в сервировке и трапезе.</w:t>
            </w:r>
          </w:p>
        </w:tc>
        <w:tc>
          <w:tcPr>
            <w:tcW w:w="1276" w:type="dxa"/>
          </w:tcPr>
          <w:p w:rsidR="00400A65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0A65" w:rsidRPr="00400A65" w:rsidRDefault="00400A65" w:rsidP="00D1225F">
            <w:pPr>
              <w:rPr>
                <w:lang w:eastAsia="ru-RU"/>
              </w:rPr>
            </w:pP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46" w:type="dxa"/>
          </w:tcPr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Бутерброды.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и комбинированные</w:t>
            </w:r>
            <w:proofErr w:type="gramStart"/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горячие и холодные бутерброды.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вила пользования ножом, плитой.</w:t>
            </w:r>
          </w:p>
        </w:tc>
        <w:tc>
          <w:tcPr>
            <w:tcW w:w="1276" w:type="dxa"/>
          </w:tcPr>
          <w:p w:rsidR="00400A65" w:rsidRPr="00536F49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05.02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46" w:type="dxa"/>
          </w:tcPr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Приготовление яичницы и омлета</w:t>
            </w:r>
            <w:proofErr w:type="gramStart"/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по технологической карте Инструктаж по технике безопасности работа с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электроприборами</w:t>
            </w:r>
          </w:p>
        </w:tc>
        <w:tc>
          <w:tcPr>
            <w:tcW w:w="1276" w:type="dxa"/>
          </w:tcPr>
          <w:p w:rsidR="00400A65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0A65" w:rsidRPr="00400A65" w:rsidRDefault="00400A65" w:rsidP="00D1225F">
            <w:pPr>
              <w:rPr>
                <w:lang w:eastAsia="ru-RU"/>
              </w:rPr>
            </w:pP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46" w:type="dxa"/>
          </w:tcPr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Салат.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Общие правила приготовления салатов. Инструктаж по технике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безопасности при работе с ножом</w:t>
            </w:r>
          </w:p>
        </w:tc>
        <w:tc>
          <w:tcPr>
            <w:tcW w:w="1276" w:type="dxa"/>
          </w:tcPr>
          <w:p w:rsidR="00400A65" w:rsidRPr="00536F49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19.02</w:t>
            </w:r>
          </w:p>
        </w:tc>
      </w:tr>
      <w:tr w:rsidR="00400A65" w:rsidTr="00043A62">
        <w:tc>
          <w:tcPr>
            <w:tcW w:w="10284" w:type="dxa"/>
            <w:gridSpan w:val="4"/>
          </w:tcPr>
          <w:p w:rsidR="00400A65" w:rsidRPr="0085237A" w:rsidRDefault="00400A65" w:rsidP="00AE78C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Раздел «Культура поведения» </w:t>
            </w:r>
          </w:p>
          <w:p w:rsidR="00400A65" w:rsidRPr="00536F49" w:rsidRDefault="00400A65" w:rsidP="00AE78C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46" w:type="dxa"/>
          </w:tcPr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Красота - родная сестра здоровья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Осанка при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ходьбе, в положении сидя и стоя</w:t>
            </w:r>
          </w:p>
        </w:tc>
        <w:tc>
          <w:tcPr>
            <w:tcW w:w="1276" w:type="dxa"/>
          </w:tcPr>
          <w:p w:rsidR="00400A65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0A65" w:rsidRPr="00400A65" w:rsidRDefault="00400A65" w:rsidP="00D1225F">
            <w:pPr>
              <w:rPr>
                <w:lang w:eastAsia="ru-RU"/>
              </w:rPr>
            </w:pP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26.02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46" w:type="dxa"/>
          </w:tcPr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культуре поведения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обращения к старшим и сверстникам при встреч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и расставании Вежливые слова.</w:t>
            </w:r>
          </w:p>
        </w:tc>
        <w:tc>
          <w:tcPr>
            <w:tcW w:w="1276" w:type="dxa"/>
          </w:tcPr>
          <w:p w:rsidR="00400A65" w:rsidRPr="00536F49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05.03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6946" w:type="dxa"/>
          </w:tcPr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общения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обращения с просьбой, вопросом к старшим и сверстникам. Разговор со старшими и сверстниками речевой этикет при обращении с просьбой и вопросом к старшим и сверстникам</w:t>
            </w:r>
          </w:p>
        </w:tc>
        <w:tc>
          <w:tcPr>
            <w:tcW w:w="1276" w:type="dxa"/>
          </w:tcPr>
          <w:p w:rsidR="00400A65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0A65" w:rsidRPr="00400A65" w:rsidRDefault="00400A65" w:rsidP="00D1225F">
            <w:pPr>
              <w:rPr>
                <w:lang w:eastAsia="ru-RU"/>
              </w:rPr>
            </w:pP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12.03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46" w:type="dxa"/>
          </w:tcPr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за столом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за столом во время приема пищи (пользоваться столовыми приборами, салфетками, аккуратно принимать пищу)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00A65" w:rsidRPr="00536F49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19.03</w:t>
            </w:r>
          </w:p>
        </w:tc>
      </w:tr>
      <w:tr w:rsidR="00400A65" w:rsidTr="00965370">
        <w:tc>
          <w:tcPr>
            <w:tcW w:w="10284" w:type="dxa"/>
            <w:gridSpan w:val="4"/>
          </w:tcPr>
          <w:p w:rsidR="00400A65" w:rsidRPr="00536F49" w:rsidRDefault="00400A65" w:rsidP="002D7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Раздел «Жилище» 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6" w:type="dxa"/>
          </w:tcPr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жилых помещений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жилых помещений в городе и деревне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00A65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0A65" w:rsidRPr="00400A65" w:rsidRDefault="00400A65" w:rsidP="00D1225F">
            <w:pPr>
              <w:rPr>
                <w:lang w:eastAsia="ru-RU"/>
              </w:rPr>
            </w:pP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09.04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46" w:type="dxa"/>
          </w:tcPr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дом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дом, интернатские помещения, Варианты квартир и подсобных помещений, виды отопления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00A65" w:rsidRPr="00536F49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16.04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46" w:type="dxa"/>
          </w:tcPr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 дома и школы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00A65" w:rsidRPr="00536F49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23.04</w:t>
            </w:r>
          </w:p>
        </w:tc>
      </w:tr>
      <w:tr w:rsidR="00400A65" w:rsidTr="008B6F45">
        <w:tc>
          <w:tcPr>
            <w:tcW w:w="10284" w:type="dxa"/>
            <w:gridSpan w:val="4"/>
          </w:tcPr>
          <w:p w:rsidR="00400A65" w:rsidRPr="00536F49" w:rsidRDefault="00400A65" w:rsidP="002D7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Раздел «Транспорт» 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46" w:type="dxa"/>
          </w:tcPr>
          <w:p w:rsidR="00400A65" w:rsidRPr="0085237A" w:rsidRDefault="00400A65" w:rsidP="00400A6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транспортных средств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Наземный городской транспорт Поведение в транспорте, поведение на улиц</w:t>
            </w:r>
            <w:proofErr w:type="gramStart"/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е(</w:t>
            </w:r>
            <w:proofErr w:type="gramEnd"/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посадки, покупки билета, поведен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в салоне при выходе на улицу</w:t>
            </w:r>
          </w:p>
        </w:tc>
        <w:tc>
          <w:tcPr>
            <w:tcW w:w="1276" w:type="dxa"/>
          </w:tcPr>
          <w:p w:rsidR="00400A65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0A65" w:rsidRPr="00400A65" w:rsidRDefault="00400A65" w:rsidP="00D1225F">
            <w:pPr>
              <w:rPr>
                <w:lang w:eastAsia="ru-RU"/>
              </w:rPr>
            </w:pP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30.04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46" w:type="dxa"/>
          </w:tcPr>
          <w:p w:rsidR="00400A65" w:rsidRPr="0085237A" w:rsidRDefault="00400A65" w:rsidP="00400A6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дорожного движения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дорожного движения, знаки дорожного движения. Правила 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вижения пешком и на велосипеде.</w:t>
            </w:r>
          </w:p>
        </w:tc>
        <w:tc>
          <w:tcPr>
            <w:tcW w:w="1276" w:type="dxa"/>
          </w:tcPr>
          <w:p w:rsidR="00400A65" w:rsidRPr="00536F49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30.04</w:t>
            </w:r>
          </w:p>
        </w:tc>
      </w:tr>
      <w:tr w:rsidR="00400A65" w:rsidTr="00450150">
        <w:tc>
          <w:tcPr>
            <w:tcW w:w="10284" w:type="dxa"/>
            <w:gridSpan w:val="4"/>
          </w:tcPr>
          <w:p w:rsidR="00400A65" w:rsidRPr="00536F49" w:rsidRDefault="00400A65" w:rsidP="002D7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Раздел «Торговля» 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46" w:type="dxa"/>
          </w:tcPr>
          <w:p w:rsidR="00400A65" w:rsidRPr="0085237A" w:rsidRDefault="00400A65" w:rsidP="00400A6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магазинов, их значение</w:t>
            </w:r>
          </w:p>
          <w:p w:rsidR="00400A65" w:rsidRPr="0085237A" w:rsidRDefault="00400A65" w:rsidP="00400A6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торговых предприятий: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и промтоварные магазины, универсамы, супермаркеты, специализированные магазин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ы. Их значение для жизни людей.</w:t>
            </w:r>
          </w:p>
        </w:tc>
        <w:tc>
          <w:tcPr>
            <w:tcW w:w="1276" w:type="dxa"/>
          </w:tcPr>
          <w:p w:rsidR="00400A65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0A65" w:rsidRPr="00400A65" w:rsidRDefault="00400A65" w:rsidP="00D1225F">
            <w:pPr>
              <w:rPr>
                <w:lang w:eastAsia="ru-RU"/>
              </w:rPr>
            </w:pP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07.05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46" w:type="dxa"/>
          </w:tcPr>
          <w:p w:rsidR="00400A65" w:rsidRPr="0085237A" w:rsidRDefault="00400A65" w:rsidP="00400A6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Продуктовые магазины</w:t>
            </w:r>
          </w:p>
          <w:p w:rsidR="00400A65" w:rsidRPr="0085237A" w:rsidRDefault="00400A65" w:rsidP="00AE78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приобретения товаров в продовольственных магазинах. Виды отдело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в продовольственных магазинах</w:t>
            </w:r>
          </w:p>
        </w:tc>
        <w:tc>
          <w:tcPr>
            <w:tcW w:w="1276" w:type="dxa"/>
          </w:tcPr>
          <w:p w:rsidR="00400A65" w:rsidRPr="00536F49" w:rsidRDefault="00400A65" w:rsidP="00D1225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14.05</w:t>
            </w:r>
          </w:p>
        </w:tc>
      </w:tr>
      <w:tr w:rsidR="00400A65" w:rsidTr="00536F49">
        <w:tc>
          <w:tcPr>
            <w:tcW w:w="675" w:type="dxa"/>
          </w:tcPr>
          <w:p w:rsidR="00400A65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46" w:type="dxa"/>
          </w:tcPr>
          <w:p w:rsidR="00400A65" w:rsidRPr="0085237A" w:rsidRDefault="00400A65" w:rsidP="00400A6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для завтрака</w:t>
            </w:r>
          </w:p>
          <w:p w:rsidR="00400A65" w:rsidRPr="0085237A" w:rsidRDefault="00400A65" w:rsidP="00400A6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покупки товаров в продовольственных магазинах</w:t>
            </w:r>
          </w:p>
        </w:tc>
        <w:tc>
          <w:tcPr>
            <w:tcW w:w="1276" w:type="dxa"/>
          </w:tcPr>
          <w:p w:rsidR="00400A65" w:rsidRPr="00536F49" w:rsidRDefault="00400A65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</w:tcPr>
          <w:p w:rsidR="00400A65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21.05</w:t>
            </w:r>
          </w:p>
        </w:tc>
      </w:tr>
      <w:tr w:rsidR="004F296E" w:rsidTr="00B609C3">
        <w:tc>
          <w:tcPr>
            <w:tcW w:w="7621" w:type="dxa"/>
            <w:gridSpan w:val="2"/>
          </w:tcPr>
          <w:p w:rsidR="004F296E" w:rsidRPr="0085237A" w:rsidRDefault="004F296E" w:rsidP="00400A6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4F296E" w:rsidRDefault="004F296E" w:rsidP="004F296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 ч</w:t>
            </w:r>
          </w:p>
        </w:tc>
        <w:tc>
          <w:tcPr>
            <w:tcW w:w="1387" w:type="dxa"/>
          </w:tcPr>
          <w:p w:rsidR="004F296E" w:rsidRPr="00536F49" w:rsidRDefault="004F296E" w:rsidP="00536F4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Нормы оценивания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обеспечения усвоения программного материала и овладения необходимыми умениями каждым учеником организован систематический контроль уровня </w:t>
      </w:r>
      <w:proofErr w:type="spell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Он включает в себя </w:t>
      </w: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усвоением знаний и контроль сформированности умений и навыков. Формы контроля отражены в тематическом планировании. Отметка "5" "4" "3" "2" За письменный ответ ставится учащемуся, если он: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Отметка "5" При выполнении от 90% до 100% задания.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Отметка "4" При выполнении от 60% до 90% задания.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Отметка "3" При выполнении от 40% до 60% задания.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Отметка "2" При выполнении менее 40% задания.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устных ответов: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"5" За устный ответ ставится учащемуся, если он: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в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"4" Дает ответ, в целом соответствующий требованиям оценки "5",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"3"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"2" Делает ошибки, вызванные недопониманием учебного материала. Обнаруживает незнание большей, или наиболее существенной, части изученного материала. Допускает ошибки в формулировке правил, понятий, искажает их смысл. Не всегда в состоянии понять и ответить на поставленный вопрос. Делает грубые ошибки в изложении материала, не использует помощь учителя.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</w:t>
      </w:r>
    </w:p>
    <w:p w:rsidR="00A3363C" w:rsidRPr="0085237A" w:rsidRDefault="00A3363C" w:rsidP="0085237A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Воронкова В.В. «Социально-бытовая ориентировка учащихся в специальной (коррекционной) общеобразовательной школе VIII вида»: пособие для учителя / В.В. Воронкова, С.А. Казакова/.- М.: </w:t>
      </w:r>
      <w:proofErr w:type="spell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Гуманитар</w:t>
      </w:r>
      <w:proofErr w:type="spell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изд. центр ВЛАДОС, 2006.;</w:t>
      </w:r>
    </w:p>
    <w:p w:rsidR="00A3363C" w:rsidRPr="0085237A" w:rsidRDefault="00A3363C" w:rsidP="0085237A">
      <w:pPr>
        <w:numPr>
          <w:ilvl w:val="0"/>
          <w:numId w:val="1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Девяткова Т.А.,</w:t>
      </w:r>
      <w:proofErr w:type="spell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Кочетова</w:t>
      </w:r>
      <w:proofErr w:type="spell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Петрикова</w:t>
      </w:r>
      <w:proofErr w:type="spell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А.Г., Платонова Н.М., </w:t>
      </w:r>
      <w:proofErr w:type="spell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ЩербаковаА.М</w:t>
      </w:r>
      <w:proofErr w:type="spell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«Социально-бытовая ориентировка в </w:t>
      </w: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специальных</w:t>
      </w:r>
      <w:proofErr w:type="gram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(коррекционных) образовательной школы VIII вида»: Пособие для учителя /под редакцией А.М. Щербаковой/.- М.: </w:t>
      </w:r>
      <w:proofErr w:type="spell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Гуманит</w:t>
      </w:r>
      <w:proofErr w:type="spell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издат</w:t>
      </w:r>
      <w:proofErr w:type="spell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центр ВЛАДОС, 2005.</w:t>
      </w:r>
    </w:p>
    <w:p w:rsidR="00A3363C" w:rsidRPr="0085237A" w:rsidRDefault="00A3363C" w:rsidP="0085237A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Львова С.А. Практический материал к урокам социально-бытовой ориентировки в специальной (коррекционной) общеобразовательной школе VIII вида</w:t>
      </w: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Пособие для учителя /С.А.Львова/ ВЛАДОС, 2013.</w:t>
      </w:r>
    </w:p>
    <w:p w:rsidR="00A3363C" w:rsidRPr="0085237A" w:rsidRDefault="00A3363C" w:rsidP="0085237A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Воронкова В.В. «Обучение и воспитание детей во вспомогательной школе» Школа-Пресс, 1994.</w:t>
      </w:r>
    </w:p>
    <w:p w:rsidR="00A3363C" w:rsidRPr="0085237A" w:rsidRDefault="00A3363C" w:rsidP="0085237A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Воронкова В.В. «Программы специальных (коррекционных) </w:t>
      </w:r>
      <w:proofErr w:type="gramStart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общеобразовательный</w:t>
      </w:r>
      <w:proofErr w:type="gram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учреждений VIII</w:t>
      </w:r>
      <w:r w:rsidRPr="0085237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вида. ВЛАДОС, 2012.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Контрольно-измерительные материалы</w:t>
      </w:r>
    </w:p>
    <w:p w:rsidR="00A3363C" w:rsidRPr="004F296E" w:rsidRDefault="00A3363C" w:rsidP="004F296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F29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Контрольная работа по СБО за год </w:t>
      </w:r>
      <w:r w:rsidR="00586B6C" w:rsidRPr="004F29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 </w:t>
      </w:r>
      <w:r w:rsidRPr="004F29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</w:t>
      </w:r>
    </w:p>
    <w:p w:rsidR="004F296E" w:rsidRDefault="004F296E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Ф.И.______________________________________________________________</w:t>
      </w:r>
    </w:p>
    <w:p w:rsidR="004F296E" w:rsidRDefault="004F296E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4F296E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F296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1. </w:t>
      </w:r>
      <w:r w:rsidR="004F296E" w:rsidRPr="004F296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</w:t>
      </w:r>
      <w:r w:rsidRPr="004F296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 предложенных вариантов выбери правильный ответ, пометь его </w:t>
      </w:r>
      <w:r w:rsidRPr="004F296E">
        <w:rPr>
          <w:rFonts w:ascii="Tahoma" w:eastAsia="Times New Roman" w:hAnsi="Tahoma" w:cs="Tahoma"/>
          <w:i/>
          <w:color w:val="000000"/>
          <w:sz w:val="24"/>
          <w:szCs w:val="24"/>
          <w:lang w:eastAsia="ru-RU"/>
        </w:rPr>
        <w:t>٧</w:t>
      </w:r>
    </w:p>
    <w:p w:rsidR="00A3363C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Лицо, шею, уши моют с мылом</w:t>
      </w:r>
    </w:p>
    <w:p w:rsidR="004F296E" w:rsidRPr="0085237A" w:rsidRDefault="004F296E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85237A" w:rsidRDefault="004F296E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2 раза в неделю                                ежедневно                              </w:t>
      </w:r>
      <w:r w:rsidR="00A3363C"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раз в месяц</w:t>
      </w:r>
    </w:p>
    <w:p w:rsidR="004F296E" w:rsidRDefault="004F296E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4F296E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F296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2. Полностью мыться (принимать душ, ванну) нужно не реже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раза в неделю</w:t>
      </w:r>
      <w:r w:rsidR="004F2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раза в месяц</w:t>
      </w:r>
      <w:r w:rsidR="004F2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раз в месяц</w:t>
      </w:r>
    </w:p>
    <w:p w:rsidR="004F296E" w:rsidRDefault="004F296E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4F296E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F296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3. Умываться нужно водой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горячей,</w:t>
      </w:r>
      <w:r w:rsidR="004F2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холодной,</w:t>
      </w:r>
      <w:r w:rsidR="004F2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тёплой</w:t>
      </w:r>
    </w:p>
    <w:p w:rsidR="004F296E" w:rsidRDefault="004F296E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4F296E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F296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4. Перед едой нужно</w:t>
      </w:r>
    </w:p>
    <w:p w:rsidR="004F296E" w:rsidRDefault="004F296E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Почистить зубы</w:t>
      </w:r>
      <w:proofErr w:type="gramStart"/>
      <w:r w:rsidR="004F2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ымыть руки</w:t>
      </w:r>
      <w:r w:rsidR="004F2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Прополоскать рот</w:t>
      </w:r>
    </w:p>
    <w:p w:rsidR="004F296E" w:rsidRDefault="004F296E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F296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5. После еды нужно</w:t>
      </w:r>
    </w:p>
    <w:p w:rsidR="004F296E" w:rsidRPr="004F296E" w:rsidRDefault="004F296E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Прополоскать рот</w:t>
      </w:r>
      <w:proofErr w:type="gramStart"/>
      <w:r w:rsidR="004F2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ымыть голову</w:t>
      </w:r>
      <w:r w:rsidR="004F2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Почистить уши</w:t>
      </w:r>
    </w:p>
    <w:p w:rsidR="004F296E" w:rsidRDefault="004F296E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296E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F296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6.Назови комн</w:t>
      </w:r>
      <w:r w:rsidR="004F296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ату, предназначенную для детей.</w:t>
      </w:r>
    </w:p>
    <w:p w:rsidR="004F296E" w:rsidRDefault="004F296E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4F296E" w:rsidRPr="004F296E" w:rsidRDefault="004F296E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______________________________________________________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4F296E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F296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7.Зачеркни лишнее.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– это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мама, </w:t>
      </w:r>
      <w:r w:rsidR="00071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папа, </w:t>
      </w:r>
      <w:r w:rsidR="00071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брат,</w:t>
      </w:r>
      <w:r w:rsidR="00071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сестра, </w:t>
      </w:r>
      <w:r w:rsidR="00071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подруга,</w:t>
      </w:r>
      <w:r w:rsidR="00071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дедушка</w:t>
      </w:r>
    </w:p>
    <w:p w:rsidR="00071182" w:rsidRDefault="00071182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071182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7118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8.Что делают с грязной резиновой обувью?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Моют</w:t>
      </w:r>
      <w:proofErr w:type="gramStart"/>
      <w:r w:rsidR="00071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ушат</w:t>
      </w:r>
      <w:r w:rsidR="00071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Чистят</w:t>
      </w:r>
    </w:p>
    <w:p w:rsidR="00071182" w:rsidRDefault="00071182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071182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7118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9.Как называется вид одежды, которую носят осенью-весной?</w:t>
      </w: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85237A" w:rsidRDefault="00A3363C" w:rsidP="0085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Осенняя</w:t>
      </w:r>
      <w:r w:rsidR="00071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Весенняя</w:t>
      </w:r>
      <w:r w:rsidR="00071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Осенне-весенняя</w:t>
      </w:r>
      <w:r w:rsidR="00071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bookmarkStart w:id="0" w:name="_GoBack"/>
      <w:bookmarkEnd w:id="0"/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Демисезонная</w:t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3363C" w:rsidRPr="0085237A" w:rsidRDefault="00A3363C" w:rsidP="0085237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A3363C" w:rsidRPr="0085237A" w:rsidSect="0085237A">
      <w:type w:val="continuous"/>
      <w:pgSz w:w="11909" w:h="16838"/>
      <w:pgMar w:top="426" w:right="852" w:bottom="1034" w:left="989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59B"/>
    <w:multiLevelType w:val="multilevel"/>
    <w:tmpl w:val="554CD1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B19E0"/>
    <w:multiLevelType w:val="multilevel"/>
    <w:tmpl w:val="D458C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8A34CE"/>
    <w:multiLevelType w:val="multilevel"/>
    <w:tmpl w:val="EFD8B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497E1D"/>
    <w:multiLevelType w:val="multilevel"/>
    <w:tmpl w:val="06901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773FC3"/>
    <w:multiLevelType w:val="multilevel"/>
    <w:tmpl w:val="B3983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930D7B"/>
    <w:multiLevelType w:val="multilevel"/>
    <w:tmpl w:val="CF7A3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A36C82"/>
    <w:multiLevelType w:val="multilevel"/>
    <w:tmpl w:val="EF067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0F61C3"/>
    <w:multiLevelType w:val="multilevel"/>
    <w:tmpl w:val="5DD07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7E7B81"/>
    <w:multiLevelType w:val="multilevel"/>
    <w:tmpl w:val="D444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192E66"/>
    <w:multiLevelType w:val="multilevel"/>
    <w:tmpl w:val="66E28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25122A"/>
    <w:multiLevelType w:val="multilevel"/>
    <w:tmpl w:val="01E4C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241FEB"/>
    <w:multiLevelType w:val="multilevel"/>
    <w:tmpl w:val="718CA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5873D2"/>
    <w:multiLevelType w:val="multilevel"/>
    <w:tmpl w:val="1E8C6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993289"/>
    <w:multiLevelType w:val="multilevel"/>
    <w:tmpl w:val="B1662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C81AE5"/>
    <w:multiLevelType w:val="multilevel"/>
    <w:tmpl w:val="F5AA3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440DDD"/>
    <w:multiLevelType w:val="multilevel"/>
    <w:tmpl w:val="2D52E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684E5E"/>
    <w:multiLevelType w:val="multilevel"/>
    <w:tmpl w:val="644E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5B024A"/>
    <w:multiLevelType w:val="multilevel"/>
    <w:tmpl w:val="F5209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EC3F80"/>
    <w:multiLevelType w:val="multilevel"/>
    <w:tmpl w:val="B30AFE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C984F32"/>
    <w:multiLevelType w:val="multilevel"/>
    <w:tmpl w:val="E294D3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9F06A4"/>
    <w:multiLevelType w:val="multilevel"/>
    <w:tmpl w:val="F9F4B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17"/>
  </w:num>
  <w:num w:numId="5">
    <w:abstractNumId w:val="1"/>
  </w:num>
  <w:num w:numId="6">
    <w:abstractNumId w:val="4"/>
  </w:num>
  <w:num w:numId="7">
    <w:abstractNumId w:val="6"/>
  </w:num>
  <w:num w:numId="8">
    <w:abstractNumId w:val="10"/>
  </w:num>
  <w:num w:numId="9">
    <w:abstractNumId w:val="8"/>
  </w:num>
  <w:num w:numId="10">
    <w:abstractNumId w:val="20"/>
  </w:num>
  <w:num w:numId="11">
    <w:abstractNumId w:val="3"/>
  </w:num>
  <w:num w:numId="12">
    <w:abstractNumId w:val="19"/>
  </w:num>
  <w:num w:numId="13">
    <w:abstractNumId w:val="0"/>
  </w:num>
  <w:num w:numId="14">
    <w:abstractNumId w:val="18"/>
  </w:num>
  <w:num w:numId="15">
    <w:abstractNumId w:val="14"/>
  </w:num>
  <w:num w:numId="16">
    <w:abstractNumId w:val="12"/>
  </w:num>
  <w:num w:numId="17">
    <w:abstractNumId w:val="11"/>
  </w:num>
  <w:num w:numId="18">
    <w:abstractNumId w:val="7"/>
  </w:num>
  <w:num w:numId="19">
    <w:abstractNumId w:val="2"/>
  </w:num>
  <w:num w:numId="20">
    <w:abstractNumId w:val="1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3363C"/>
    <w:rsid w:val="00010C71"/>
    <w:rsid w:val="00017DDE"/>
    <w:rsid w:val="00022751"/>
    <w:rsid w:val="00071182"/>
    <w:rsid w:val="000C4392"/>
    <w:rsid w:val="000C652E"/>
    <w:rsid w:val="00100A22"/>
    <w:rsid w:val="001106F2"/>
    <w:rsid w:val="001124DC"/>
    <w:rsid w:val="00112CB2"/>
    <w:rsid w:val="00177758"/>
    <w:rsid w:val="00194895"/>
    <w:rsid w:val="001B5683"/>
    <w:rsid w:val="001B6B96"/>
    <w:rsid w:val="00230297"/>
    <w:rsid w:val="0024597A"/>
    <w:rsid w:val="00250DEC"/>
    <w:rsid w:val="00261040"/>
    <w:rsid w:val="0027068E"/>
    <w:rsid w:val="00280593"/>
    <w:rsid w:val="0028284B"/>
    <w:rsid w:val="002B59DB"/>
    <w:rsid w:val="002D75AC"/>
    <w:rsid w:val="002F4C22"/>
    <w:rsid w:val="002F570D"/>
    <w:rsid w:val="003167C3"/>
    <w:rsid w:val="00346123"/>
    <w:rsid w:val="003560C6"/>
    <w:rsid w:val="0038280F"/>
    <w:rsid w:val="003B5FB5"/>
    <w:rsid w:val="003C254F"/>
    <w:rsid w:val="003D7DCA"/>
    <w:rsid w:val="003E56CE"/>
    <w:rsid w:val="00400A65"/>
    <w:rsid w:val="00456EFD"/>
    <w:rsid w:val="004700D3"/>
    <w:rsid w:val="0049311C"/>
    <w:rsid w:val="004A08F6"/>
    <w:rsid w:val="004A7DB8"/>
    <w:rsid w:val="004D0148"/>
    <w:rsid w:val="004D32FB"/>
    <w:rsid w:val="004D4924"/>
    <w:rsid w:val="004E149C"/>
    <w:rsid w:val="004F296E"/>
    <w:rsid w:val="00536F49"/>
    <w:rsid w:val="0057018D"/>
    <w:rsid w:val="005719B8"/>
    <w:rsid w:val="00577393"/>
    <w:rsid w:val="00586B6C"/>
    <w:rsid w:val="005E4680"/>
    <w:rsid w:val="005F31EE"/>
    <w:rsid w:val="005F4C67"/>
    <w:rsid w:val="00654AD8"/>
    <w:rsid w:val="00674162"/>
    <w:rsid w:val="00681D2D"/>
    <w:rsid w:val="006972FB"/>
    <w:rsid w:val="006A4839"/>
    <w:rsid w:val="006B0F99"/>
    <w:rsid w:val="00722F41"/>
    <w:rsid w:val="00723D58"/>
    <w:rsid w:val="0073710E"/>
    <w:rsid w:val="00750866"/>
    <w:rsid w:val="00783396"/>
    <w:rsid w:val="007969A6"/>
    <w:rsid w:val="007B01EF"/>
    <w:rsid w:val="007D2E52"/>
    <w:rsid w:val="007E7EBE"/>
    <w:rsid w:val="0085237A"/>
    <w:rsid w:val="00855D90"/>
    <w:rsid w:val="00866865"/>
    <w:rsid w:val="008701BA"/>
    <w:rsid w:val="008758F4"/>
    <w:rsid w:val="00876312"/>
    <w:rsid w:val="00890165"/>
    <w:rsid w:val="00891EED"/>
    <w:rsid w:val="008929CD"/>
    <w:rsid w:val="00896B72"/>
    <w:rsid w:val="008B3103"/>
    <w:rsid w:val="008C7102"/>
    <w:rsid w:val="008D3829"/>
    <w:rsid w:val="008D3AA6"/>
    <w:rsid w:val="0090465A"/>
    <w:rsid w:val="00936604"/>
    <w:rsid w:val="00942468"/>
    <w:rsid w:val="00952A73"/>
    <w:rsid w:val="00985C6C"/>
    <w:rsid w:val="009963B1"/>
    <w:rsid w:val="009A40A1"/>
    <w:rsid w:val="00A26FEA"/>
    <w:rsid w:val="00A3363C"/>
    <w:rsid w:val="00A343F5"/>
    <w:rsid w:val="00A37A29"/>
    <w:rsid w:val="00A56044"/>
    <w:rsid w:val="00A806CF"/>
    <w:rsid w:val="00AD0D0F"/>
    <w:rsid w:val="00AE78C5"/>
    <w:rsid w:val="00B0052F"/>
    <w:rsid w:val="00B00AAD"/>
    <w:rsid w:val="00B0264B"/>
    <w:rsid w:val="00B33789"/>
    <w:rsid w:val="00B742C1"/>
    <w:rsid w:val="00BE7E7D"/>
    <w:rsid w:val="00C05F84"/>
    <w:rsid w:val="00C1434B"/>
    <w:rsid w:val="00C729C8"/>
    <w:rsid w:val="00D12E70"/>
    <w:rsid w:val="00D91083"/>
    <w:rsid w:val="00DE6BCD"/>
    <w:rsid w:val="00DF3FB2"/>
    <w:rsid w:val="00E07B45"/>
    <w:rsid w:val="00E07FD6"/>
    <w:rsid w:val="00E11EFC"/>
    <w:rsid w:val="00E220BC"/>
    <w:rsid w:val="00E42B9A"/>
    <w:rsid w:val="00E6148B"/>
    <w:rsid w:val="00E860C0"/>
    <w:rsid w:val="00E90B68"/>
    <w:rsid w:val="00F76AB9"/>
    <w:rsid w:val="00FB0128"/>
    <w:rsid w:val="00FC57FA"/>
    <w:rsid w:val="00FD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80F"/>
  </w:style>
  <w:style w:type="paragraph" w:styleId="1">
    <w:name w:val="heading 1"/>
    <w:basedOn w:val="a"/>
    <w:link w:val="10"/>
    <w:uiPriority w:val="9"/>
    <w:qFormat/>
    <w:rsid w:val="00A336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336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36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336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33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54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654AD8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654AD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rsid w:val="00654AD8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rsid w:val="00654AD8"/>
    <w:rPr>
      <w:rFonts w:ascii="Times New Roman" w:hAnsi="Times New Roman" w:cs="Times New Roman"/>
      <w:sz w:val="22"/>
      <w:szCs w:val="22"/>
    </w:rPr>
  </w:style>
  <w:style w:type="paragraph" w:styleId="a5">
    <w:name w:val="No Spacing"/>
    <w:uiPriority w:val="1"/>
    <w:qFormat/>
    <w:rsid w:val="00536F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1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3477</Words>
  <Characters>19823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Гульмира</cp:lastModifiedBy>
  <cp:revision>8</cp:revision>
  <dcterms:created xsi:type="dcterms:W3CDTF">2020-09-24T08:51:00Z</dcterms:created>
  <dcterms:modified xsi:type="dcterms:W3CDTF">2024-10-09T14:42:00Z</dcterms:modified>
</cp:coreProperties>
</file>